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94" w:rsidRPr="00F52441" w:rsidRDefault="00F52441" w:rsidP="00F52441">
      <w:pPr>
        <w:tabs>
          <w:tab w:val="left" w:pos="2986"/>
        </w:tabs>
        <w:spacing w:after="0" w:line="240" w:lineRule="auto"/>
        <w:ind w:left="284" w:right="0" w:firstLine="0"/>
        <w:jc w:val="left"/>
        <w:rPr>
          <w:rFonts w:eastAsia="Times New Roman"/>
          <w:spacing w:val="11"/>
          <w:sz w:val="18"/>
          <w:szCs w:val="18"/>
          <w:lang w:val="de-DE"/>
        </w:rPr>
      </w:pPr>
      <w:r>
        <w:rPr>
          <w:rFonts w:eastAsia="Times New Roman"/>
          <w:noProof/>
          <w:spacing w:val="11"/>
          <w:sz w:val="18"/>
          <w:szCs w:val="18"/>
          <w:lang w:val="de-DE" w:eastAsia="de-DE" w:bidi="ar-SA"/>
        </w:rPr>
        <w:drawing>
          <wp:anchor distT="0" distB="0" distL="114300" distR="114300" simplePos="0" relativeHeight="251662336" behindDoc="0" locked="0" layoutInCell="1" allowOverlap="1">
            <wp:simplePos x="0" y="0"/>
            <wp:positionH relativeFrom="column">
              <wp:posOffset>4425315</wp:posOffset>
            </wp:positionH>
            <wp:positionV relativeFrom="paragraph">
              <wp:posOffset>-935355</wp:posOffset>
            </wp:positionV>
            <wp:extent cx="1397635" cy="847090"/>
            <wp:effectExtent l="19050" t="0" r="0" b="0"/>
            <wp:wrapSquare wrapText="bothSides"/>
            <wp:docPr id="7" name="Bild 1" descr="signature_217053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170532624"/>
                    <pic:cNvPicPr>
                      <a:picLocks noChangeAspect="1" noChangeArrowheads="1"/>
                    </pic:cNvPicPr>
                  </pic:nvPicPr>
                  <pic:blipFill>
                    <a:blip r:embed="rId10" r:link="rId11" cstate="print"/>
                    <a:srcRect/>
                    <a:stretch>
                      <a:fillRect/>
                    </a:stretch>
                  </pic:blipFill>
                  <pic:spPr bwMode="auto">
                    <a:xfrm>
                      <a:off x="0" y="0"/>
                      <a:ext cx="1397635" cy="847090"/>
                    </a:xfrm>
                    <a:prstGeom prst="rect">
                      <a:avLst/>
                    </a:prstGeom>
                    <a:noFill/>
                    <a:ln w="9525">
                      <a:noFill/>
                      <a:miter lim="800000"/>
                      <a:headEnd/>
                      <a:tailEnd/>
                    </a:ln>
                  </pic:spPr>
                </pic:pic>
              </a:graphicData>
            </a:graphic>
          </wp:anchor>
        </w:drawing>
      </w:r>
      <w:r>
        <w:rPr>
          <w:rFonts w:eastAsia="Times New Roman"/>
          <w:noProof/>
          <w:spacing w:val="11"/>
          <w:sz w:val="18"/>
          <w:szCs w:val="18"/>
          <w:lang w:val="de-DE" w:eastAsia="de-DE" w:bidi="ar-SA"/>
        </w:rPr>
        <w:drawing>
          <wp:anchor distT="0" distB="0" distL="114300" distR="114300" simplePos="0" relativeHeight="251661312" behindDoc="0" locked="0" layoutInCell="1" allowOverlap="1">
            <wp:simplePos x="0" y="0"/>
            <wp:positionH relativeFrom="column">
              <wp:posOffset>1605280</wp:posOffset>
            </wp:positionH>
            <wp:positionV relativeFrom="paragraph">
              <wp:posOffset>-963930</wp:posOffset>
            </wp:positionV>
            <wp:extent cx="1844040" cy="679450"/>
            <wp:effectExtent l="19050" t="0" r="381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040" cy="679450"/>
                    </a:xfrm>
                    <a:prstGeom prst="rect">
                      <a:avLst/>
                    </a:prstGeom>
                    <a:noFill/>
                    <a:ln>
                      <a:noFill/>
                    </a:ln>
                  </pic:spPr>
                </pic:pic>
              </a:graphicData>
            </a:graphic>
          </wp:anchor>
        </w:drawing>
      </w:r>
      <w:r w:rsidR="00B91E94">
        <w:rPr>
          <w:rFonts w:eastAsia="Times New Roman"/>
          <w:noProof/>
          <w:spacing w:val="11"/>
          <w:sz w:val="18"/>
          <w:szCs w:val="18"/>
          <w:lang w:val="de-DE" w:eastAsia="de-DE" w:bidi="ar-SA"/>
        </w:rPr>
        <w:drawing>
          <wp:anchor distT="0" distB="0" distL="114300" distR="114300" simplePos="0" relativeHeight="251660288" behindDoc="0" locked="0" layoutInCell="1" allowOverlap="0">
            <wp:simplePos x="0" y="0"/>
            <wp:positionH relativeFrom="column">
              <wp:posOffset>-587375</wp:posOffset>
            </wp:positionH>
            <wp:positionV relativeFrom="paragraph">
              <wp:posOffset>-844550</wp:posOffset>
            </wp:positionV>
            <wp:extent cx="721360" cy="722630"/>
            <wp:effectExtent l="1905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721360" cy="722630"/>
                    </a:xfrm>
                    <a:prstGeom prst="rect">
                      <a:avLst/>
                    </a:prstGeom>
                  </pic:spPr>
                </pic:pic>
              </a:graphicData>
            </a:graphic>
          </wp:anchor>
        </w:drawing>
      </w:r>
      <w:r w:rsidR="00B91E94" w:rsidRPr="00440882">
        <w:rPr>
          <w:rFonts w:eastAsia="Times New Roman"/>
          <w:spacing w:val="11"/>
          <w:sz w:val="18"/>
          <w:szCs w:val="18"/>
          <w:lang w:val="de-CH"/>
        </w:rPr>
        <w:t>Institut für</w:t>
      </w:r>
      <w:r w:rsidR="00B91E94" w:rsidRPr="00440882">
        <w:rPr>
          <w:noProof/>
          <w:lang w:val="de-CH"/>
        </w:rPr>
        <w:t xml:space="preserve"> </w:t>
      </w:r>
      <w:r w:rsidR="00B91E94" w:rsidRPr="00440882">
        <w:rPr>
          <w:rFonts w:eastAsia="Times New Roman"/>
          <w:spacing w:val="11"/>
          <w:sz w:val="18"/>
          <w:szCs w:val="18"/>
          <w:lang w:val="de-CH"/>
        </w:rPr>
        <w:t>Kinder-,</w:t>
      </w:r>
      <w:r>
        <w:rPr>
          <w:rFonts w:eastAsia="Times New Roman"/>
          <w:spacing w:val="11"/>
          <w:sz w:val="18"/>
          <w:szCs w:val="18"/>
          <w:lang w:val="de-CH"/>
        </w:rPr>
        <w:tab/>
      </w:r>
      <w:r w:rsidRPr="00F52441">
        <w:rPr>
          <w:rFonts w:ascii="eras lt bt" w:hAnsi="eras lt bt"/>
          <w:sz w:val="18"/>
          <w:szCs w:val="18"/>
          <w:lang w:val="de-DE"/>
        </w:rPr>
        <w:t xml:space="preserve">Schweizerische Gesellschaft </w:t>
      </w:r>
      <w:r>
        <w:rPr>
          <w:rFonts w:ascii="eras lt bt" w:hAnsi="eras lt bt"/>
          <w:sz w:val="18"/>
          <w:szCs w:val="18"/>
          <w:lang w:val="de-DE"/>
        </w:rPr>
        <w:br/>
      </w:r>
      <w:r w:rsidRPr="00440882">
        <w:rPr>
          <w:rFonts w:eastAsia="Times New Roman"/>
          <w:spacing w:val="11"/>
          <w:sz w:val="18"/>
          <w:szCs w:val="18"/>
          <w:lang w:val="de-CH"/>
        </w:rPr>
        <w:t>Jugendlichen- und</w:t>
      </w:r>
      <w:r>
        <w:rPr>
          <w:rFonts w:ascii="eras lt bt" w:hAnsi="eras lt bt"/>
          <w:sz w:val="18"/>
          <w:szCs w:val="18"/>
          <w:lang w:val="de-DE"/>
        </w:rPr>
        <w:tab/>
      </w:r>
      <w:r w:rsidRPr="00F52441">
        <w:rPr>
          <w:rFonts w:ascii="eras lt bt" w:hAnsi="eras lt bt"/>
          <w:sz w:val="18"/>
          <w:szCs w:val="18"/>
          <w:lang w:val="de-DE"/>
        </w:rPr>
        <w:t xml:space="preserve">der </w:t>
      </w:r>
      <w:proofErr w:type="spellStart"/>
      <w:r w:rsidRPr="00F52441">
        <w:rPr>
          <w:rFonts w:ascii="eras lt bt" w:hAnsi="eras lt bt"/>
          <w:sz w:val="18"/>
          <w:szCs w:val="18"/>
          <w:lang w:val="de-DE"/>
        </w:rPr>
        <w:t>PsychotherapeutInnen</w:t>
      </w:r>
      <w:proofErr w:type="spellEnd"/>
      <w:r w:rsidRPr="00F52441">
        <w:rPr>
          <w:rFonts w:ascii="eras lt bt" w:hAnsi="eras lt bt"/>
          <w:sz w:val="18"/>
          <w:szCs w:val="18"/>
          <w:lang w:val="de-DE"/>
        </w:rPr>
        <w:t xml:space="preserve"> für Kinder und Jugendliche</w:t>
      </w:r>
    </w:p>
    <w:p w:rsidR="00B91E94" w:rsidRPr="00440882" w:rsidRDefault="00B91E94" w:rsidP="00F52441">
      <w:pPr>
        <w:spacing w:after="0" w:line="240" w:lineRule="auto"/>
        <w:ind w:right="0" w:firstLine="164"/>
        <w:jc w:val="left"/>
        <w:rPr>
          <w:rFonts w:eastAsia="Times New Roman"/>
          <w:spacing w:val="11"/>
          <w:sz w:val="18"/>
          <w:szCs w:val="18"/>
          <w:lang w:val="de-CH"/>
        </w:rPr>
      </w:pPr>
      <w:r w:rsidRPr="00440882">
        <w:rPr>
          <w:rFonts w:eastAsia="Times New Roman"/>
          <w:spacing w:val="11"/>
          <w:sz w:val="18"/>
          <w:szCs w:val="18"/>
          <w:lang w:val="de-CH"/>
        </w:rPr>
        <w:t>Familientherapie Luzern</w:t>
      </w:r>
    </w:p>
    <w:p w:rsidR="00B91E94" w:rsidRPr="00440882" w:rsidRDefault="00323090" w:rsidP="00B91E94">
      <w:pPr>
        <w:tabs>
          <w:tab w:val="left" w:pos="7245"/>
        </w:tabs>
        <w:spacing w:after="0" w:line="240" w:lineRule="auto"/>
        <w:ind w:right="0" w:firstLine="698"/>
        <w:jc w:val="left"/>
        <w:rPr>
          <w:rFonts w:eastAsia="Times New Roman"/>
          <w:spacing w:val="11"/>
          <w:lang w:val="de-CH"/>
        </w:rPr>
      </w:pPr>
      <w:r>
        <w:fldChar w:fldCharType="begin"/>
      </w:r>
      <w:r w:rsidR="00A43651" w:rsidRPr="004E73B7">
        <w:rPr>
          <w:lang w:val="de-DE"/>
        </w:rPr>
        <w:instrText xml:space="preserve"> INCLUDEPICTURE "C:\\Users\\sebastianzollinger\\Library\\Group Containers\\UBF8T346G9.ms\\WebArchiveCopyPasteTempFiles\\com.microsoft.Word\\eingef%c3%bcgtes bild 245x88-u117.png?crc=3761918215" \* MERGEFORMAT </w:instrText>
      </w:r>
      <w:r>
        <w:fldChar w:fldCharType="end"/>
      </w:r>
      <w:r w:rsidR="00440882" w:rsidRPr="004E73B7">
        <w:rPr>
          <w:lang w:val="de-DE"/>
        </w:rPr>
        <w:tab/>
      </w:r>
      <w:r w:rsidR="00B91E94">
        <w:rPr>
          <w:rFonts w:eastAsia="Times New Roman"/>
          <w:spacing w:val="11"/>
          <w:sz w:val="18"/>
          <w:szCs w:val="18"/>
          <w:lang w:val="de-CH"/>
        </w:rPr>
        <w:tab/>
      </w:r>
    </w:p>
    <w:p w:rsidR="00440882" w:rsidRPr="004E73B7" w:rsidRDefault="00440882" w:rsidP="00F52441">
      <w:pPr>
        <w:spacing w:after="0" w:line="240" w:lineRule="auto"/>
        <w:ind w:left="0" w:right="0" w:firstLine="0"/>
        <w:jc w:val="left"/>
        <w:rPr>
          <w:lang w:val="de-DE"/>
        </w:rPr>
      </w:pPr>
      <w:r w:rsidRPr="004E73B7">
        <w:rPr>
          <w:lang w:val="de-DE"/>
        </w:rPr>
        <w:tab/>
      </w:r>
      <w:r w:rsidRPr="00440882">
        <w:rPr>
          <w:rFonts w:eastAsia="Times New Roman"/>
          <w:spacing w:val="11"/>
          <w:sz w:val="18"/>
          <w:szCs w:val="18"/>
          <w:lang w:val="de-CH"/>
        </w:rPr>
        <w:tab/>
      </w:r>
      <w:r w:rsidRPr="00440882">
        <w:rPr>
          <w:rFonts w:eastAsia="Times New Roman"/>
          <w:spacing w:val="11"/>
          <w:sz w:val="18"/>
          <w:szCs w:val="18"/>
          <w:lang w:val="de-CH"/>
        </w:rPr>
        <w:tab/>
      </w:r>
      <w:r w:rsidRPr="00440882">
        <w:rPr>
          <w:rFonts w:eastAsia="Times New Roman"/>
          <w:spacing w:val="11"/>
          <w:sz w:val="18"/>
          <w:szCs w:val="18"/>
          <w:lang w:val="de-CH"/>
        </w:rPr>
        <w:tab/>
      </w:r>
      <w:r w:rsidRPr="00440882">
        <w:rPr>
          <w:rFonts w:eastAsia="Times New Roman"/>
          <w:spacing w:val="11"/>
          <w:sz w:val="18"/>
          <w:szCs w:val="18"/>
          <w:lang w:val="de-CH"/>
        </w:rPr>
        <w:tab/>
      </w:r>
      <w:r w:rsidRPr="00440882">
        <w:rPr>
          <w:rFonts w:eastAsia="Times New Roman"/>
          <w:spacing w:val="11"/>
          <w:sz w:val="18"/>
          <w:szCs w:val="18"/>
          <w:lang w:val="de-CH"/>
        </w:rPr>
        <w:tab/>
      </w:r>
      <w:r w:rsidRPr="00440882">
        <w:rPr>
          <w:rFonts w:eastAsia="Times New Roman"/>
          <w:spacing w:val="11"/>
          <w:sz w:val="18"/>
          <w:szCs w:val="18"/>
          <w:lang w:val="de-CH"/>
        </w:rPr>
        <w:tab/>
      </w:r>
      <w:r w:rsidRPr="00440882">
        <w:rPr>
          <w:rFonts w:eastAsia="Times New Roman"/>
          <w:spacing w:val="11"/>
          <w:sz w:val="18"/>
          <w:szCs w:val="18"/>
          <w:lang w:val="de-CH"/>
        </w:rPr>
        <w:tab/>
      </w:r>
      <w:r w:rsidRPr="00440882">
        <w:rPr>
          <w:rFonts w:eastAsia="Times New Roman"/>
          <w:spacing w:val="11"/>
          <w:sz w:val="18"/>
          <w:szCs w:val="18"/>
          <w:lang w:val="de-CH"/>
        </w:rPr>
        <w:tab/>
      </w:r>
    </w:p>
    <w:p w:rsidR="00F501E3" w:rsidRPr="005553B0" w:rsidRDefault="00440882" w:rsidP="005553B0">
      <w:pPr>
        <w:spacing w:after="0" w:line="259" w:lineRule="auto"/>
        <w:ind w:left="0" w:right="429" w:firstLine="0"/>
        <w:jc w:val="right"/>
        <w:rPr>
          <w:lang w:val="de-CH"/>
        </w:rPr>
      </w:pPr>
      <w:r w:rsidRPr="00440882">
        <w:rPr>
          <w:lang w:val="de-CH"/>
        </w:rPr>
        <w:t xml:space="preserve">                                                             </w:t>
      </w:r>
      <w:r w:rsidRPr="00440882">
        <w:rPr>
          <w:rFonts w:ascii="Times New Roman" w:eastAsia="Times New Roman" w:hAnsi="Times New Roman" w:cs="Times New Roman"/>
          <w:lang w:val="de-CH"/>
        </w:rPr>
        <w:t xml:space="preserve">  </w:t>
      </w:r>
      <w:r w:rsidRPr="00440882">
        <w:rPr>
          <w:rFonts w:ascii="Times New Roman" w:eastAsia="Times New Roman" w:hAnsi="Times New Roman" w:cs="Times New Roman"/>
          <w:lang w:val="de-CH"/>
        </w:rPr>
        <w:tab/>
        <w:t xml:space="preserve">  </w:t>
      </w:r>
      <w:r w:rsidRPr="00440882">
        <w:rPr>
          <w:rFonts w:ascii="Times New Roman" w:eastAsia="Times New Roman" w:hAnsi="Times New Roman" w:cs="Times New Roman"/>
          <w:lang w:val="de-CH"/>
        </w:rPr>
        <w:tab/>
        <w:t xml:space="preserve">  </w:t>
      </w:r>
      <w:r w:rsidRPr="00440882">
        <w:rPr>
          <w:rFonts w:ascii="Times New Roman" w:eastAsia="Times New Roman" w:hAnsi="Times New Roman" w:cs="Times New Roman"/>
          <w:lang w:val="de-CH"/>
        </w:rPr>
        <w:tab/>
        <w:t xml:space="preserve">  </w:t>
      </w:r>
      <w:r w:rsidRPr="00440882">
        <w:rPr>
          <w:rFonts w:ascii="Times New Roman" w:eastAsia="Times New Roman" w:hAnsi="Times New Roman" w:cs="Times New Roman"/>
          <w:lang w:val="de-CH"/>
        </w:rPr>
        <w:tab/>
      </w:r>
    </w:p>
    <w:p w:rsidR="005554F1" w:rsidRDefault="00387930">
      <w:pPr>
        <w:pStyle w:val="berschrift1"/>
      </w:pPr>
      <w:r>
        <w:t xml:space="preserve">Kinderpsychodrama  </w:t>
      </w:r>
      <w:r>
        <w:rPr>
          <w:b w:val="0"/>
          <w:sz w:val="37"/>
          <w:vertAlign w:val="subscript"/>
        </w:rPr>
        <w:t xml:space="preserve">  </w:t>
      </w:r>
    </w:p>
    <w:p w:rsidR="005554F1" w:rsidRPr="00F501E3" w:rsidRDefault="00387930">
      <w:pPr>
        <w:spacing w:after="36" w:line="259" w:lineRule="auto"/>
        <w:ind w:left="125" w:right="0" w:firstLine="0"/>
        <w:jc w:val="left"/>
        <w:rPr>
          <w:color w:val="44546A" w:themeColor="text2"/>
          <w:lang w:val="de-CH"/>
        </w:rPr>
      </w:pPr>
      <w:r w:rsidRPr="00F501E3">
        <w:rPr>
          <w:b/>
          <w:i/>
          <w:color w:val="44546A" w:themeColor="text2"/>
          <w:sz w:val="20"/>
          <w:lang w:val="de-CH"/>
        </w:rPr>
        <w:t>Die hohe Kunst des therapeutischen Spiels</w:t>
      </w:r>
    </w:p>
    <w:p w:rsidR="005554F1" w:rsidRPr="0062464A" w:rsidRDefault="00387930" w:rsidP="006631AB">
      <w:pPr>
        <w:spacing w:after="92" w:line="259" w:lineRule="auto"/>
        <w:ind w:left="0" w:right="0" w:firstLine="0"/>
        <w:jc w:val="left"/>
        <w:rPr>
          <w:lang w:val="de-CH"/>
        </w:rPr>
      </w:pPr>
      <w:r w:rsidRPr="0062464A">
        <w:rPr>
          <w:b/>
          <w:lang w:val="de-CH"/>
        </w:rPr>
        <w:t xml:space="preserve">  </w:t>
      </w:r>
      <w:r w:rsidRPr="0062464A">
        <w:rPr>
          <w:lang w:val="de-CH"/>
        </w:rPr>
        <w:t xml:space="preserve">  </w:t>
      </w:r>
    </w:p>
    <w:p w:rsidR="005554F1" w:rsidRDefault="00387930" w:rsidP="006631AB">
      <w:pPr>
        <w:pStyle w:val="berschrift2"/>
        <w:ind w:left="0" w:firstLine="125"/>
      </w:pPr>
      <w:r>
        <w:t xml:space="preserve">Seminar: «Familientherapie»   </w:t>
      </w:r>
    </w:p>
    <w:p w:rsidR="00F501E3" w:rsidRPr="00F501E3" w:rsidRDefault="00F501E3" w:rsidP="00F501E3">
      <w:pPr>
        <w:rPr>
          <w:lang w:val="de-CH" w:eastAsia="de-DE" w:bidi="ar-SA"/>
        </w:rPr>
      </w:pPr>
    </w:p>
    <w:p w:rsidR="005554F1" w:rsidRPr="0062464A" w:rsidRDefault="00387930" w:rsidP="00387930">
      <w:pPr>
        <w:spacing w:after="0" w:line="259" w:lineRule="auto"/>
        <w:ind w:left="0" w:right="151" w:firstLine="0"/>
        <w:jc w:val="center"/>
        <w:rPr>
          <w:lang w:val="de-CH"/>
        </w:rPr>
      </w:pPr>
      <w:r>
        <w:rPr>
          <w:noProof/>
          <w:lang w:val="de-DE" w:eastAsia="de-DE" w:bidi="ar-SA"/>
        </w:rPr>
        <w:drawing>
          <wp:inline distT="0" distB="0" distL="0" distR="0">
            <wp:extent cx="5219700" cy="2936240"/>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5" cstate="print"/>
                    <a:stretch>
                      <a:fillRect/>
                    </a:stretch>
                  </pic:blipFill>
                  <pic:spPr>
                    <a:xfrm>
                      <a:off x="0" y="0"/>
                      <a:ext cx="5219700" cy="2936240"/>
                    </a:xfrm>
                    <a:prstGeom prst="rect">
                      <a:avLst/>
                    </a:prstGeom>
                  </pic:spPr>
                </pic:pic>
              </a:graphicData>
            </a:graphic>
          </wp:inline>
        </w:drawing>
      </w:r>
    </w:p>
    <w:p w:rsidR="005554F1" w:rsidRPr="0062464A" w:rsidRDefault="00387930">
      <w:pPr>
        <w:spacing w:after="59" w:line="259" w:lineRule="auto"/>
        <w:ind w:left="125" w:right="0" w:firstLine="0"/>
        <w:jc w:val="left"/>
        <w:rPr>
          <w:lang w:val="de-CH"/>
        </w:rPr>
      </w:pPr>
      <w:r w:rsidRPr="0062464A">
        <w:rPr>
          <w:b/>
          <w:sz w:val="20"/>
          <w:lang w:val="de-CH"/>
        </w:rPr>
        <w:t xml:space="preserve"> </w:t>
      </w:r>
      <w:r w:rsidRPr="0062464A">
        <w:rPr>
          <w:lang w:val="de-CH"/>
        </w:rPr>
        <w:t xml:space="preserve">  </w:t>
      </w:r>
    </w:p>
    <w:p w:rsidR="00F501E3" w:rsidRDefault="00F501E3">
      <w:pPr>
        <w:ind w:right="478"/>
        <w:rPr>
          <w:lang w:val="de-CH"/>
        </w:rPr>
      </w:pPr>
    </w:p>
    <w:p w:rsidR="00F501E3" w:rsidRDefault="00F501E3">
      <w:pPr>
        <w:ind w:right="478"/>
        <w:rPr>
          <w:lang w:val="de-CH"/>
        </w:rPr>
      </w:pPr>
    </w:p>
    <w:p w:rsidR="00B91E94" w:rsidRDefault="00387930" w:rsidP="00B91E94">
      <w:pPr>
        <w:ind w:right="478"/>
        <w:rPr>
          <w:lang w:val="de-CH"/>
        </w:rPr>
      </w:pPr>
      <w:r w:rsidRPr="0062464A">
        <w:rPr>
          <w:lang w:val="de-CH"/>
        </w:rPr>
        <w:t>Wenn wir Kin</w:t>
      </w:r>
      <w:r w:rsidR="00F6141E">
        <w:rPr>
          <w:lang w:val="de-CH"/>
        </w:rPr>
        <w:t xml:space="preserve">der in die Familientherapie </w:t>
      </w:r>
      <w:proofErr w:type="spellStart"/>
      <w:r w:rsidR="00F6141E">
        <w:rPr>
          <w:lang w:val="de-CH"/>
        </w:rPr>
        <w:t>mit</w:t>
      </w:r>
      <w:r w:rsidRPr="0062464A">
        <w:rPr>
          <w:lang w:val="de-CH"/>
        </w:rPr>
        <w:t>einbeziehen</w:t>
      </w:r>
      <w:proofErr w:type="spellEnd"/>
      <w:r w:rsidRPr="0062464A">
        <w:rPr>
          <w:lang w:val="de-CH"/>
        </w:rPr>
        <w:t xml:space="preserve"> wollen, ohne sie zu überfordern und ohne sie als kleine Erwachsene zu be</w:t>
      </w:r>
      <w:r w:rsidR="00B91E94">
        <w:rPr>
          <w:lang w:val="de-CH"/>
        </w:rPr>
        <w:t>handeln, dann müssen wir uns ihrer</w:t>
      </w:r>
      <w:r w:rsidRPr="0062464A">
        <w:rPr>
          <w:lang w:val="de-CH"/>
        </w:rPr>
        <w:t xml:space="preserve"> Sprache, ihre</w:t>
      </w:r>
      <w:r w:rsidR="00B91E94">
        <w:rPr>
          <w:lang w:val="de-CH"/>
        </w:rPr>
        <w:t>r</w:t>
      </w:r>
      <w:r w:rsidRPr="0062464A">
        <w:rPr>
          <w:lang w:val="de-CH"/>
        </w:rPr>
        <w:t xml:space="preserve"> Ausdrucks- und Verarbeitungsweise </w:t>
      </w:r>
      <w:r>
        <w:rPr>
          <w:lang w:val="de-CH"/>
        </w:rPr>
        <w:t>anpassen</w:t>
      </w:r>
      <w:r w:rsidRPr="0062464A">
        <w:rPr>
          <w:lang w:val="de-CH"/>
        </w:rPr>
        <w:t xml:space="preserve">: das Spiel. </w:t>
      </w:r>
      <w:r w:rsidR="00B91E94">
        <w:rPr>
          <w:lang w:val="de-CH"/>
        </w:rPr>
        <w:t>Denn d</w:t>
      </w:r>
      <w:r w:rsidRPr="0062464A">
        <w:rPr>
          <w:lang w:val="de-CH"/>
        </w:rPr>
        <w:t>as Spiel ist der Königsweg zu Kindern</w:t>
      </w:r>
      <w:r>
        <w:rPr>
          <w:lang w:val="de-CH"/>
        </w:rPr>
        <w:t>.</w:t>
      </w:r>
    </w:p>
    <w:p w:rsidR="00F501E3" w:rsidRDefault="00387930" w:rsidP="00B91E94">
      <w:pPr>
        <w:ind w:right="478"/>
        <w:rPr>
          <w:lang w:val="de-CH"/>
        </w:rPr>
      </w:pPr>
      <w:r w:rsidRPr="0062464A">
        <w:rPr>
          <w:lang w:val="de-CH"/>
        </w:rPr>
        <w:t xml:space="preserve">   </w:t>
      </w:r>
      <w:r w:rsidR="00B91E94">
        <w:rPr>
          <w:lang w:val="de-CH"/>
        </w:rPr>
        <w:br/>
      </w:r>
      <w:r w:rsidR="00B91E94" w:rsidRPr="00B91E94">
        <w:rPr>
          <w:lang w:val="de-DE"/>
        </w:rPr>
        <w:t xml:space="preserve">Psychodrama ist eines der ältesten Psychotherapieverfahren und Ursprung aller szenisch-handlungsorientierten Arbeitsweisen. </w:t>
      </w:r>
      <w:r w:rsidR="00B91E94" w:rsidRPr="00052C7B">
        <w:rPr>
          <w:lang w:val="de-CH"/>
        </w:rPr>
        <w:t>Sein Grundprinzip ist es, innere Vorstellungen, Erwartungen, Denkmuster, Gefühle und Verhaltens</w:t>
      </w:r>
      <w:r w:rsidR="00B91E94">
        <w:rPr>
          <w:lang w:val="de-CH"/>
        </w:rPr>
        <w:t>-</w:t>
      </w:r>
      <w:r w:rsidR="00B91E94" w:rsidRPr="00052C7B">
        <w:rPr>
          <w:lang w:val="de-CH"/>
        </w:rPr>
        <w:t>weisen in Szenen und Bildern umzusetzen, sie damit äusserlich sichtbar und veränderbar zu machen.</w:t>
      </w:r>
      <w:r w:rsidR="00B91E94">
        <w:rPr>
          <w:lang w:val="de-CH"/>
        </w:rPr>
        <w:t xml:space="preserve"> </w:t>
      </w:r>
      <w:r w:rsidRPr="0062464A">
        <w:rPr>
          <w:lang w:val="de-CH"/>
        </w:rPr>
        <w:t>Diese symbolische und erlebniszentrierte Arbeit mit Familien greift nicht nur die kindliche Verarbeitungs- und Ausdrucksweise auf, sie lässt auch Erwachsene wieder die kreativen Quellen der Kindheit entdecken. Zudem hilft das Spiel den Eltern, die Anteile zu entwickeln oder zu stärken, die für ein gelingendes Familienleben notwendig sind. Das Psycho</w:t>
      </w:r>
      <w:r w:rsidR="00F52441">
        <w:rPr>
          <w:lang w:val="de-CH"/>
        </w:rPr>
        <w:t>-</w:t>
      </w:r>
      <w:proofErr w:type="spellStart"/>
      <w:r w:rsidRPr="0062464A">
        <w:rPr>
          <w:lang w:val="de-CH"/>
        </w:rPr>
        <w:lastRenderedPageBreak/>
        <w:t>drama</w:t>
      </w:r>
      <w:proofErr w:type="spellEnd"/>
      <w:r w:rsidRPr="0062464A">
        <w:rPr>
          <w:lang w:val="de-CH"/>
        </w:rPr>
        <w:t xml:space="preserve"> mit Familien kommt dem „Aktionshunger“ der Kinder, ihrer Bewegungs- und Spielfreude entgegen und eröffnet einen Möglichkeitsraum für überraschende Lösungen. Dieses Verfahren setzt großes Vertrauen in die Selbstheilungskräfte der Familie. Themen auf der Bindungsebene können schneller erfasst und</w:t>
      </w:r>
      <w:r w:rsidR="007134DC">
        <w:rPr>
          <w:lang w:val="de-CH"/>
        </w:rPr>
        <w:t xml:space="preserve"> spielerisch bearbeitet werden.</w:t>
      </w:r>
      <w:r w:rsidRPr="0062464A">
        <w:rPr>
          <w:lang w:val="de-CH"/>
        </w:rPr>
        <w:t xml:space="preserve"> </w:t>
      </w:r>
    </w:p>
    <w:p w:rsidR="005554F1" w:rsidRPr="0062464A" w:rsidRDefault="00387930">
      <w:pPr>
        <w:spacing w:after="12" w:line="259" w:lineRule="auto"/>
        <w:ind w:left="125" w:right="0" w:firstLine="0"/>
        <w:jc w:val="left"/>
        <w:rPr>
          <w:lang w:val="de-CH"/>
        </w:rPr>
      </w:pPr>
      <w:r w:rsidRPr="0062464A">
        <w:rPr>
          <w:lang w:val="de-CH"/>
        </w:rPr>
        <w:t xml:space="preserve">  </w:t>
      </w:r>
    </w:p>
    <w:p w:rsidR="005554F1" w:rsidRPr="0062464A" w:rsidRDefault="00387930" w:rsidP="00FA0ED0">
      <w:pPr>
        <w:spacing w:after="178"/>
        <w:ind w:left="110" w:right="478" w:firstLine="0"/>
        <w:rPr>
          <w:lang w:val="de-CH"/>
        </w:rPr>
      </w:pPr>
      <w:r w:rsidRPr="0062464A">
        <w:rPr>
          <w:lang w:val="de-CH"/>
        </w:rPr>
        <w:t xml:space="preserve">In diesem Seminar beschäftigen wir uns damit, wie das Psychodrama mit Familien gestaltet werden kann, welche Vorarbeit es braucht und welcher Ablauf sich bewährt. An lebendigen Fallbeispielen wird demonstriert und geübt, wie die Teilearbeit mit Familien in ein Symbolspiel mit Tierfiguren oder in ein Rollenspiel übergeleitet werden kann.    </w:t>
      </w:r>
    </w:p>
    <w:p w:rsidR="00F501E3" w:rsidRDefault="00F501E3" w:rsidP="00FA0ED0">
      <w:pPr>
        <w:spacing w:after="20" w:line="239" w:lineRule="auto"/>
        <w:ind w:right="148"/>
        <w:rPr>
          <w:b/>
          <w:lang w:val="de-CH"/>
        </w:rPr>
      </w:pPr>
    </w:p>
    <w:p w:rsidR="00F501E3" w:rsidRPr="00F501E3" w:rsidRDefault="00F501E3" w:rsidP="00FA0ED0">
      <w:pPr>
        <w:spacing w:after="20" w:line="239" w:lineRule="auto"/>
        <w:ind w:right="148"/>
        <w:rPr>
          <w:b/>
          <w:lang w:val="de-CH"/>
        </w:rPr>
      </w:pPr>
      <w:r w:rsidRPr="00F501E3">
        <w:rPr>
          <w:b/>
          <w:lang w:val="de-CH"/>
        </w:rPr>
        <w:t xml:space="preserve">Zielgruppe  </w:t>
      </w:r>
      <w:r w:rsidRPr="00F501E3">
        <w:rPr>
          <w:b/>
          <w:lang w:val="de-CH"/>
        </w:rPr>
        <w:tab/>
        <w:t xml:space="preserve">      </w:t>
      </w:r>
    </w:p>
    <w:p w:rsidR="00F501E3" w:rsidRPr="00F501E3" w:rsidRDefault="00F501E3" w:rsidP="00FA0ED0">
      <w:pPr>
        <w:spacing w:after="20" w:line="239" w:lineRule="auto"/>
        <w:ind w:right="148"/>
        <w:rPr>
          <w:bCs/>
          <w:lang w:val="de-CH"/>
        </w:rPr>
      </w:pPr>
      <w:r w:rsidRPr="00F501E3">
        <w:rPr>
          <w:bCs/>
          <w:lang w:val="de-CH"/>
        </w:rPr>
        <w:t xml:space="preserve">Das Angebot richtet sich an alle Fachpersonen, </w:t>
      </w:r>
      <w:r w:rsidRPr="0062464A">
        <w:rPr>
          <w:lang w:val="de-CH"/>
        </w:rPr>
        <w:t>die therapeutisch mit Kindern und ihren Familien arbeiten</w:t>
      </w:r>
      <w:r w:rsidRPr="00F501E3">
        <w:rPr>
          <w:bCs/>
          <w:lang w:val="de-CH"/>
        </w:rPr>
        <w:t xml:space="preserve">. Die Teilnahme an diesem Seminar setzt Vorkenntnisse und Erfahrungen im Symbolspiel mit Kindern voraus. </w:t>
      </w:r>
    </w:p>
    <w:p w:rsidR="00AE6CF9" w:rsidRPr="00F501E3" w:rsidRDefault="00F501E3" w:rsidP="00FA0ED0">
      <w:pPr>
        <w:spacing w:after="20" w:line="239" w:lineRule="auto"/>
        <w:ind w:right="148"/>
        <w:rPr>
          <w:b/>
          <w:lang w:val="de-CH"/>
        </w:rPr>
      </w:pPr>
      <w:r w:rsidRPr="00F501E3">
        <w:rPr>
          <w:b/>
          <w:lang w:val="de-CH"/>
        </w:rPr>
        <w:t xml:space="preserve"> </w:t>
      </w:r>
    </w:p>
    <w:p w:rsidR="00F501E3" w:rsidRPr="00F501E3" w:rsidRDefault="00F501E3" w:rsidP="00FA0ED0">
      <w:pPr>
        <w:spacing w:after="20" w:line="239" w:lineRule="auto"/>
        <w:ind w:right="148"/>
        <w:rPr>
          <w:b/>
          <w:lang w:val="de-CH"/>
        </w:rPr>
      </w:pPr>
      <w:r w:rsidRPr="00F501E3">
        <w:rPr>
          <w:b/>
          <w:lang w:val="de-CH"/>
        </w:rPr>
        <w:t>Anmeldung</w:t>
      </w:r>
    </w:p>
    <w:p w:rsidR="00F501E3" w:rsidRPr="00F501E3" w:rsidRDefault="00F501E3" w:rsidP="00FA0ED0">
      <w:pPr>
        <w:spacing w:after="20" w:line="239" w:lineRule="auto"/>
        <w:ind w:right="148"/>
        <w:rPr>
          <w:bCs/>
          <w:lang w:val="de-CH"/>
        </w:rPr>
      </w:pPr>
      <w:r w:rsidRPr="00F501E3">
        <w:rPr>
          <w:bCs/>
          <w:lang w:val="de-CH"/>
        </w:rPr>
        <w:t xml:space="preserve">Nach Eingang der </w:t>
      </w:r>
      <w:r w:rsidR="00DD10ED">
        <w:rPr>
          <w:lang w:val="de-DE"/>
        </w:rPr>
        <w:t xml:space="preserve">Anmeldung </w:t>
      </w:r>
      <w:r w:rsidR="00E81C16">
        <w:rPr>
          <w:lang w:val="de-DE"/>
        </w:rPr>
        <w:t>erhalten</w:t>
      </w:r>
      <w:r w:rsidRPr="00F501E3">
        <w:rPr>
          <w:bCs/>
          <w:lang w:val="de-CH"/>
        </w:rPr>
        <w:t xml:space="preserve"> Sie eine B</w:t>
      </w:r>
      <w:r w:rsidR="00DD10ED">
        <w:rPr>
          <w:bCs/>
          <w:lang w:val="de-CH"/>
        </w:rPr>
        <w:t>e</w:t>
      </w:r>
      <w:r w:rsidRPr="00F501E3">
        <w:rPr>
          <w:bCs/>
          <w:lang w:val="de-CH"/>
        </w:rPr>
        <w:t xml:space="preserve">tätigung und die Rechnung. </w:t>
      </w:r>
      <w:r w:rsidR="00F52441">
        <w:rPr>
          <w:bCs/>
          <w:lang w:val="de-CH"/>
        </w:rPr>
        <w:t xml:space="preserve">Die </w:t>
      </w:r>
      <w:r w:rsidRPr="00F501E3">
        <w:rPr>
          <w:bCs/>
          <w:lang w:val="de-CH"/>
        </w:rPr>
        <w:t xml:space="preserve">Anmeldung </w:t>
      </w:r>
      <w:r w:rsidR="00F52441">
        <w:rPr>
          <w:bCs/>
          <w:lang w:val="de-CH"/>
        </w:rPr>
        <w:t xml:space="preserve">ist verbindlich </w:t>
      </w:r>
      <w:r w:rsidR="00AE6CF9">
        <w:rPr>
          <w:bCs/>
          <w:lang w:val="de-CH"/>
        </w:rPr>
        <w:t xml:space="preserve">und </w:t>
      </w:r>
      <w:r w:rsidR="00F52441">
        <w:rPr>
          <w:bCs/>
          <w:lang w:val="de-CH"/>
        </w:rPr>
        <w:t>Kursgelder werden nicht zurückerstattet</w:t>
      </w:r>
      <w:r w:rsidR="00AE6CF9">
        <w:rPr>
          <w:bCs/>
          <w:lang w:val="de-CH"/>
        </w:rPr>
        <w:t xml:space="preserve">. </w:t>
      </w:r>
      <w:r w:rsidRPr="00F501E3">
        <w:rPr>
          <w:bCs/>
          <w:lang w:val="de-CH"/>
        </w:rPr>
        <w:t xml:space="preserve">Die Teilnehmerzahl ist </w:t>
      </w:r>
      <w:r w:rsidR="00AE6CF9">
        <w:rPr>
          <w:bCs/>
          <w:lang w:val="de-CH"/>
        </w:rPr>
        <w:t xml:space="preserve">begrenzt. </w:t>
      </w:r>
      <w:r w:rsidR="00E438CF">
        <w:rPr>
          <w:bCs/>
          <w:lang w:val="de-CH"/>
        </w:rPr>
        <w:t>Anmeldeschluss ist der 1. Mai 202</w:t>
      </w:r>
      <w:r w:rsidR="003C74BB">
        <w:rPr>
          <w:bCs/>
          <w:lang w:val="de-CH"/>
        </w:rPr>
        <w:t>4</w:t>
      </w:r>
      <w:r w:rsidR="00E438CF">
        <w:rPr>
          <w:bCs/>
          <w:lang w:val="de-CH"/>
        </w:rPr>
        <w:t xml:space="preserve">. </w:t>
      </w:r>
    </w:p>
    <w:p w:rsidR="00440882" w:rsidRDefault="00440882" w:rsidP="00F501E3">
      <w:pPr>
        <w:spacing w:after="20" w:line="239" w:lineRule="auto"/>
        <w:ind w:right="148"/>
        <w:jc w:val="left"/>
        <w:rPr>
          <w:lang w:val="de-CH"/>
        </w:rPr>
      </w:pPr>
    </w:p>
    <w:p w:rsidR="00AE6CF9" w:rsidRPr="0062464A" w:rsidRDefault="00AE6CF9" w:rsidP="00F501E3">
      <w:pPr>
        <w:spacing w:after="20" w:line="239" w:lineRule="auto"/>
        <w:ind w:right="148"/>
        <w:jc w:val="left"/>
        <w:rPr>
          <w:lang w:val="de-CH"/>
        </w:rPr>
      </w:pPr>
    </w:p>
    <w:p w:rsidR="00AE6CF9" w:rsidRDefault="00AE6CF9" w:rsidP="00E438CF">
      <w:pPr>
        <w:tabs>
          <w:tab w:val="left" w:pos="1985"/>
        </w:tabs>
        <w:spacing w:after="0" w:line="360" w:lineRule="auto"/>
        <w:ind w:left="125" w:right="0" w:firstLine="0"/>
        <w:jc w:val="left"/>
        <w:rPr>
          <w:lang w:val="de-DE"/>
        </w:rPr>
      </w:pPr>
      <w:r w:rsidRPr="00AE6CF9">
        <w:rPr>
          <w:b/>
          <w:lang w:val="de-DE"/>
        </w:rPr>
        <w:t>Leitung:</w:t>
      </w:r>
      <w:r>
        <w:rPr>
          <w:lang w:val="de-DE"/>
        </w:rPr>
        <w:tab/>
        <w:t xml:space="preserve">Sorina und Sebastian Zollinger </w:t>
      </w:r>
      <w:r w:rsidRPr="00AE6CF9">
        <w:rPr>
          <w:lang w:val="de-DE"/>
        </w:rPr>
        <w:t xml:space="preserve"> </w:t>
      </w:r>
    </w:p>
    <w:p w:rsidR="00AE6CF9" w:rsidRDefault="00AE6CF9" w:rsidP="00E438CF">
      <w:pPr>
        <w:tabs>
          <w:tab w:val="left" w:pos="1985"/>
        </w:tabs>
        <w:spacing w:after="0" w:line="360" w:lineRule="auto"/>
        <w:ind w:left="125" w:right="0" w:firstLine="0"/>
        <w:jc w:val="left"/>
        <w:rPr>
          <w:lang w:val="de-DE"/>
        </w:rPr>
      </w:pPr>
      <w:r w:rsidRPr="00AE6CF9">
        <w:rPr>
          <w:b/>
          <w:lang w:val="de-DE"/>
        </w:rPr>
        <w:t>Assistenz:</w:t>
      </w:r>
      <w:r>
        <w:rPr>
          <w:lang w:val="de-DE"/>
        </w:rPr>
        <w:tab/>
        <w:t xml:space="preserve">Natalia Schriber </w:t>
      </w:r>
    </w:p>
    <w:p w:rsidR="00AE6CF9" w:rsidRDefault="00AE6CF9" w:rsidP="00E438CF">
      <w:pPr>
        <w:tabs>
          <w:tab w:val="left" w:pos="1985"/>
        </w:tabs>
        <w:spacing w:after="0" w:line="360" w:lineRule="auto"/>
        <w:ind w:left="125" w:right="0" w:firstLine="0"/>
        <w:jc w:val="left"/>
        <w:rPr>
          <w:lang w:val="de-DE"/>
        </w:rPr>
      </w:pPr>
      <w:r w:rsidRPr="00AE6CF9">
        <w:rPr>
          <w:b/>
          <w:lang w:val="de-DE"/>
        </w:rPr>
        <w:t>Ort:</w:t>
      </w:r>
      <w:r>
        <w:rPr>
          <w:lang w:val="de-DE"/>
        </w:rPr>
        <w:tab/>
        <w:t xml:space="preserve">Felsental 1, 6006 Luzern </w:t>
      </w:r>
    </w:p>
    <w:p w:rsidR="00AE6CF9" w:rsidRDefault="00AE6CF9" w:rsidP="00E438CF">
      <w:pPr>
        <w:tabs>
          <w:tab w:val="left" w:pos="1985"/>
        </w:tabs>
        <w:spacing w:after="0" w:line="360" w:lineRule="auto"/>
        <w:ind w:left="125" w:right="0" w:firstLine="0"/>
        <w:jc w:val="left"/>
        <w:rPr>
          <w:lang w:val="de-DE"/>
        </w:rPr>
      </w:pPr>
      <w:r w:rsidRPr="00AE6CF9">
        <w:rPr>
          <w:b/>
          <w:lang w:val="de-DE"/>
        </w:rPr>
        <w:t xml:space="preserve">Zeit: </w:t>
      </w:r>
      <w:r w:rsidR="00D56C96">
        <w:rPr>
          <w:lang w:val="de-DE"/>
        </w:rPr>
        <w:tab/>
        <w:t>Freitag</w:t>
      </w:r>
      <w:r>
        <w:rPr>
          <w:lang w:val="de-DE"/>
        </w:rPr>
        <w:t xml:space="preserve">, </w:t>
      </w:r>
      <w:r w:rsidR="00D56C96">
        <w:rPr>
          <w:lang w:val="de-DE"/>
        </w:rPr>
        <w:t>7</w:t>
      </w:r>
      <w:r>
        <w:rPr>
          <w:lang w:val="de-DE"/>
        </w:rPr>
        <w:t>. Juni 202</w:t>
      </w:r>
      <w:r w:rsidR="003C74BB">
        <w:rPr>
          <w:lang w:val="de-DE"/>
        </w:rPr>
        <w:t>4</w:t>
      </w:r>
      <w:r>
        <w:rPr>
          <w:lang w:val="de-DE"/>
        </w:rPr>
        <w:t xml:space="preserve"> / 09.00 bis 17.30 Uhr</w:t>
      </w:r>
    </w:p>
    <w:p w:rsidR="00AE6CF9" w:rsidRDefault="00D56C96" w:rsidP="00E438CF">
      <w:pPr>
        <w:tabs>
          <w:tab w:val="left" w:pos="1985"/>
        </w:tabs>
        <w:spacing w:after="0" w:line="360" w:lineRule="auto"/>
        <w:ind w:left="125" w:right="0" w:firstLine="0"/>
        <w:jc w:val="left"/>
        <w:rPr>
          <w:lang w:val="de-DE"/>
        </w:rPr>
      </w:pPr>
      <w:r>
        <w:rPr>
          <w:lang w:val="de-DE"/>
        </w:rPr>
        <w:tab/>
        <w:t>Samstag</w:t>
      </w:r>
      <w:r w:rsidR="00AE6CF9">
        <w:rPr>
          <w:lang w:val="de-DE"/>
        </w:rPr>
        <w:t xml:space="preserve">, </w:t>
      </w:r>
      <w:r>
        <w:rPr>
          <w:lang w:val="de-DE"/>
        </w:rPr>
        <w:t>8</w:t>
      </w:r>
      <w:r w:rsidR="00AE6CF9">
        <w:rPr>
          <w:lang w:val="de-DE"/>
        </w:rPr>
        <w:t>. Juni 202</w:t>
      </w:r>
      <w:r w:rsidR="003C74BB">
        <w:rPr>
          <w:lang w:val="de-DE"/>
        </w:rPr>
        <w:t>4</w:t>
      </w:r>
      <w:r w:rsidR="00AE6CF9">
        <w:rPr>
          <w:lang w:val="de-DE"/>
        </w:rPr>
        <w:t xml:space="preserve"> / 09.00 bis 17.30 Uhr </w:t>
      </w:r>
    </w:p>
    <w:p w:rsidR="00440882" w:rsidRDefault="00AE6CF9" w:rsidP="00DD10ED">
      <w:pPr>
        <w:tabs>
          <w:tab w:val="left" w:pos="1985"/>
        </w:tabs>
        <w:spacing w:after="0" w:line="360" w:lineRule="auto"/>
        <w:ind w:left="125" w:right="0" w:firstLine="0"/>
        <w:jc w:val="left"/>
        <w:rPr>
          <w:lang w:val="de-DE"/>
        </w:rPr>
      </w:pPr>
      <w:r w:rsidRPr="00AE6CF9">
        <w:rPr>
          <w:b/>
          <w:lang w:val="de-DE"/>
        </w:rPr>
        <w:t>Kosten:</w:t>
      </w:r>
      <w:r>
        <w:rPr>
          <w:lang w:val="de-DE"/>
        </w:rPr>
        <w:tab/>
        <w:t>CHF 600.00 / 5</w:t>
      </w:r>
      <w:r w:rsidR="00DD10ED">
        <w:rPr>
          <w:lang w:val="de-DE"/>
        </w:rPr>
        <w:t>60.00 für SPK</w:t>
      </w:r>
      <w:r w:rsidR="0026707F">
        <w:rPr>
          <w:lang w:val="de-DE"/>
        </w:rPr>
        <w:t>- und PDH-</w:t>
      </w:r>
      <w:r w:rsidR="00DD10ED">
        <w:rPr>
          <w:lang w:val="de-DE"/>
        </w:rPr>
        <w:t>Mitglieder</w:t>
      </w:r>
    </w:p>
    <w:p w:rsidR="005540E0" w:rsidRDefault="00D22567" w:rsidP="005540E0">
      <w:pPr>
        <w:tabs>
          <w:tab w:val="left" w:pos="1985"/>
        </w:tabs>
        <w:spacing w:after="0" w:line="360" w:lineRule="auto"/>
        <w:ind w:left="0" w:right="0" w:firstLine="0"/>
        <w:jc w:val="left"/>
        <w:rPr>
          <w:lang w:val="de-DE"/>
        </w:rPr>
      </w:pPr>
      <w:r>
        <w:rPr>
          <w:lang w:val="de-DE"/>
        </w:rPr>
        <w:t xml:space="preserve">  </w:t>
      </w:r>
      <w:r w:rsidR="005540E0">
        <w:rPr>
          <w:lang w:val="de-DE"/>
        </w:rPr>
        <w:t>Anmeldung</w:t>
      </w:r>
      <w:r w:rsidR="00FC496D">
        <w:rPr>
          <w:lang w:val="de-DE"/>
        </w:rPr>
        <w:t>:</w:t>
      </w:r>
      <w:r w:rsidR="005540E0">
        <w:rPr>
          <w:lang w:val="de-DE"/>
        </w:rPr>
        <w:tab/>
      </w:r>
      <w:hyperlink r:id="rId16" w:history="1">
        <w:r w:rsidR="00D56C96" w:rsidRPr="00D56C96">
          <w:rPr>
            <w:rStyle w:val="Hyperlink"/>
            <w:lang w:val="de-DE"/>
          </w:rPr>
          <w:t>hie</w:t>
        </w:r>
        <w:r w:rsidR="00D56C96" w:rsidRPr="00D56C96">
          <w:rPr>
            <w:rStyle w:val="Hyperlink"/>
            <w:lang w:val="de-DE"/>
          </w:rPr>
          <w:t>r</w:t>
        </w:r>
      </w:hyperlink>
    </w:p>
    <w:p w:rsidR="005540E0" w:rsidRDefault="005540E0" w:rsidP="005540E0">
      <w:pPr>
        <w:tabs>
          <w:tab w:val="left" w:pos="1985"/>
        </w:tabs>
        <w:spacing w:after="0" w:line="360" w:lineRule="auto"/>
        <w:ind w:left="0" w:right="0" w:firstLine="0"/>
        <w:jc w:val="left"/>
        <w:rPr>
          <w:lang w:val="de-DE"/>
        </w:rPr>
      </w:pPr>
    </w:p>
    <w:p w:rsidR="005540E0" w:rsidRPr="00D22567" w:rsidRDefault="00D22567" w:rsidP="005540E0">
      <w:pPr>
        <w:tabs>
          <w:tab w:val="left" w:pos="1985"/>
        </w:tabs>
        <w:spacing w:after="0" w:line="360" w:lineRule="auto"/>
        <w:ind w:left="0" w:right="0" w:firstLine="0"/>
        <w:jc w:val="left"/>
        <w:rPr>
          <w:bCs/>
          <w:lang w:val="de-DE"/>
        </w:rPr>
      </w:pPr>
      <w:r>
        <w:rPr>
          <w:b/>
          <w:lang w:val="de-DE"/>
        </w:rPr>
        <w:tab/>
      </w:r>
    </w:p>
    <w:p w:rsidR="00440882" w:rsidRPr="00FA0ED0" w:rsidRDefault="00440882" w:rsidP="00440882">
      <w:pPr>
        <w:spacing w:line="240" w:lineRule="auto"/>
        <w:ind w:left="0" w:right="-150" w:firstLine="0"/>
        <w:jc w:val="left"/>
        <w:textAlignment w:val="baseline"/>
        <w:rPr>
          <w:rFonts w:eastAsia="Times New Roman"/>
          <w:color w:val="auto"/>
          <w:sz w:val="20"/>
          <w:szCs w:val="20"/>
          <w:lang w:val="de-CH"/>
        </w:rPr>
      </w:pPr>
    </w:p>
    <w:p w:rsidR="00440882" w:rsidRPr="00FA0ED0" w:rsidRDefault="00440882" w:rsidP="00440882">
      <w:pPr>
        <w:spacing w:line="240" w:lineRule="auto"/>
        <w:ind w:left="0" w:right="-150" w:firstLine="0"/>
        <w:jc w:val="left"/>
        <w:textAlignment w:val="baseline"/>
        <w:rPr>
          <w:rFonts w:eastAsia="Times New Roman"/>
          <w:color w:val="auto"/>
          <w:sz w:val="20"/>
          <w:szCs w:val="20"/>
          <w:lang w:val="de-CH"/>
        </w:rPr>
      </w:pPr>
    </w:p>
    <w:p w:rsidR="00440882" w:rsidRPr="00FA0ED0" w:rsidRDefault="00440882" w:rsidP="00440882">
      <w:pPr>
        <w:spacing w:line="240" w:lineRule="auto"/>
        <w:ind w:left="0" w:right="-150" w:firstLine="0"/>
        <w:jc w:val="left"/>
        <w:textAlignment w:val="baseline"/>
        <w:rPr>
          <w:rFonts w:eastAsia="Times New Roman"/>
          <w:color w:val="auto"/>
          <w:sz w:val="20"/>
          <w:szCs w:val="20"/>
          <w:lang w:val="de-CH"/>
        </w:rPr>
      </w:pPr>
    </w:p>
    <w:p w:rsidR="00440882" w:rsidRPr="00FA0ED0" w:rsidRDefault="00440882" w:rsidP="00440882">
      <w:pPr>
        <w:spacing w:line="240" w:lineRule="auto"/>
        <w:ind w:left="0" w:right="-150" w:firstLine="0"/>
        <w:jc w:val="left"/>
        <w:textAlignment w:val="baseline"/>
        <w:rPr>
          <w:rFonts w:eastAsia="Times New Roman"/>
          <w:color w:val="auto"/>
          <w:sz w:val="20"/>
          <w:szCs w:val="20"/>
          <w:lang w:val="de-CH"/>
        </w:rPr>
      </w:pPr>
    </w:p>
    <w:p w:rsidR="00493AD7" w:rsidRPr="00493AD7" w:rsidRDefault="00493AD7" w:rsidP="00493AD7">
      <w:pPr>
        <w:spacing w:after="0" w:line="337" w:lineRule="auto"/>
        <w:ind w:right="0"/>
        <w:jc w:val="center"/>
        <w:rPr>
          <w:rFonts w:ascii="Verdana" w:eastAsia="Verdana" w:hAnsi="Verdana" w:cs="Verdana"/>
          <w:color w:val="404040"/>
          <w:lang w:val="de-CH"/>
        </w:rPr>
      </w:pPr>
    </w:p>
    <w:sectPr w:rsidR="00493AD7" w:rsidRPr="00493AD7" w:rsidSect="00B91E94">
      <w:footerReference w:type="default" r:id="rId17"/>
      <w:headerReference w:type="first" r:id="rId18"/>
      <w:pgSz w:w="11905" w:h="16840"/>
      <w:pgMar w:top="1985" w:right="1134" w:bottom="1440"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97E" w:rsidRDefault="00A0397E" w:rsidP="00387930">
      <w:pPr>
        <w:spacing w:after="0" w:line="240" w:lineRule="auto"/>
      </w:pPr>
      <w:r>
        <w:separator/>
      </w:r>
    </w:p>
  </w:endnote>
  <w:endnote w:type="continuationSeparator" w:id="0">
    <w:p w:rsidR="00A0397E" w:rsidRDefault="00A0397E" w:rsidP="0038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t bt">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D7" w:rsidRPr="00FA0ED0" w:rsidRDefault="00493AD7" w:rsidP="00493AD7">
    <w:pPr>
      <w:spacing w:line="240" w:lineRule="auto"/>
      <w:ind w:left="0" w:right="-150" w:firstLine="0"/>
      <w:jc w:val="left"/>
      <w:textAlignment w:val="baseline"/>
      <w:rPr>
        <w:rFonts w:eastAsia="Times New Roman"/>
        <w:color w:val="auto"/>
        <w:sz w:val="20"/>
        <w:szCs w:val="20"/>
        <w:lang w:val="de-CH"/>
      </w:rPr>
    </w:pPr>
  </w:p>
  <w:p w:rsidR="00387930" w:rsidRPr="00493AD7" w:rsidRDefault="00387930" w:rsidP="00493AD7">
    <w:pPr>
      <w:pStyle w:val="Fuzeile"/>
      <w:rPr>
        <w:lang w:val="de-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97E" w:rsidRDefault="00A0397E" w:rsidP="00387930">
      <w:pPr>
        <w:spacing w:after="0" w:line="240" w:lineRule="auto"/>
      </w:pPr>
      <w:r>
        <w:separator/>
      </w:r>
    </w:p>
  </w:footnote>
  <w:footnote w:type="continuationSeparator" w:id="0">
    <w:p w:rsidR="00A0397E" w:rsidRDefault="00A0397E" w:rsidP="0038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41" w:rsidRDefault="00F52441">
    <w:pPr>
      <w:pStyle w:val="Kopfzeile"/>
    </w:pPr>
  </w:p>
  <w:p w:rsidR="00F52441" w:rsidRDefault="00F52441"/>
  <w:p w:rsidR="00F52441" w:rsidRDefault="00F524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218"/>
    <w:multiLevelType w:val="hybridMultilevel"/>
    <w:tmpl w:val="E910A010"/>
    <w:lvl w:ilvl="0" w:tplc="0407000F">
      <w:start w:val="1"/>
      <w:numFmt w:val="decimal"/>
      <w:lvlText w:val="%1."/>
      <w:lvlJc w:val="left"/>
      <w:pPr>
        <w:ind w:left="893" w:hanging="360"/>
      </w:pPr>
    </w:lvl>
    <w:lvl w:ilvl="1" w:tplc="04070019" w:tentative="1">
      <w:start w:val="1"/>
      <w:numFmt w:val="lowerLetter"/>
      <w:lvlText w:val="%2."/>
      <w:lvlJc w:val="left"/>
      <w:pPr>
        <w:ind w:left="1613" w:hanging="360"/>
      </w:pPr>
    </w:lvl>
    <w:lvl w:ilvl="2" w:tplc="0407001B" w:tentative="1">
      <w:start w:val="1"/>
      <w:numFmt w:val="lowerRoman"/>
      <w:lvlText w:val="%3."/>
      <w:lvlJc w:val="right"/>
      <w:pPr>
        <w:ind w:left="2333" w:hanging="180"/>
      </w:pPr>
    </w:lvl>
    <w:lvl w:ilvl="3" w:tplc="0407000F" w:tentative="1">
      <w:start w:val="1"/>
      <w:numFmt w:val="decimal"/>
      <w:lvlText w:val="%4."/>
      <w:lvlJc w:val="left"/>
      <w:pPr>
        <w:ind w:left="3053" w:hanging="360"/>
      </w:pPr>
    </w:lvl>
    <w:lvl w:ilvl="4" w:tplc="04070019" w:tentative="1">
      <w:start w:val="1"/>
      <w:numFmt w:val="lowerLetter"/>
      <w:lvlText w:val="%5."/>
      <w:lvlJc w:val="left"/>
      <w:pPr>
        <w:ind w:left="3773" w:hanging="360"/>
      </w:pPr>
    </w:lvl>
    <w:lvl w:ilvl="5" w:tplc="0407001B" w:tentative="1">
      <w:start w:val="1"/>
      <w:numFmt w:val="lowerRoman"/>
      <w:lvlText w:val="%6."/>
      <w:lvlJc w:val="right"/>
      <w:pPr>
        <w:ind w:left="4493" w:hanging="180"/>
      </w:pPr>
    </w:lvl>
    <w:lvl w:ilvl="6" w:tplc="0407000F" w:tentative="1">
      <w:start w:val="1"/>
      <w:numFmt w:val="decimal"/>
      <w:lvlText w:val="%7."/>
      <w:lvlJc w:val="left"/>
      <w:pPr>
        <w:ind w:left="5213" w:hanging="360"/>
      </w:pPr>
    </w:lvl>
    <w:lvl w:ilvl="7" w:tplc="04070019" w:tentative="1">
      <w:start w:val="1"/>
      <w:numFmt w:val="lowerLetter"/>
      <w:lvlText w:val="%8."/>
      <w:lvlJc w:val="left"/>
      <w:pPr>
        <w:ind w:left="5933" w:hanging="360"/>
      </w:pPr>
    </w:lvl>
    <w:lvl w:ilvl="8" w:tplc="0407001B" w:tentative="1">
      <w:start w:val="1"/>
      <w:numFmt w:val="lowerRoman"/>
      <w:lvlText w:val="%9."/>
      <w:lvlJc w:val="right"/>
      <w:pPr>
        <w:ind w:left="6653" w:hanging="180"/>
      </w:pPr>
    </w:lvl>
  </w:abstractNum>
  <w:abstractNum w:abstractNumId="1">
    <w:nsid w:val="305A3C8F"/>
    <w:multiLevelType w:val="hybridMultilevel"/>
    <w:tmpl w:val="9968BBA8"/>
    <w:lvl w:ilvl="0" w:tplc="AFD86DC6">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FC68CD"/>
    <w:multiLevelType w:val="hybridMultilevel"/>
    <w:tmpl w:val="D7F8F234"/>
    <w:lvl w:ilvl="0" w:tplc="55AC040C">
      <w:start w:val="1"/>
      <w:numFmt w:val="bullet"/>
      <w:lvlText w:val=""/>
      <w:lvlJc w:val="left"/>
      <w:pPr>
        <w:ind w:left="720" w:hanging="360"/>
      </w:pPr>
      <w:rPr>
        <w:rFonts w:ascii="Wingdings" w:hAnsi="Wingdings"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5554F1"/>
    <w:rsid w:val="000169E7"/>
    <w:rsid w:val="000308CB"/>
    <w:rsid w:val="00084F52"/>
    <w:rsid w:val="000A2C8B"/>
    <w:rsid w:val="0017554E"/>
    <w:rsid w:val="001F3325"/>
    <w:rsid w:val="0026707F"/>
    <w:rsid w:val="002729A8"/>
    <w:rsid w:val="002B6404"/>
    <w:rsid w:val="002B6FEC"/>
    <w:rsid w:val="00302724"/>
    <w:rsid w:val="00323090"/>
    <w:rsid w:val="00387930"/>
    <w:rsid w:val="003C74BB"/>
    <w:rsid w:val="00440882"/>
    <w:rsid w:val="00493AD7"/>
    <w:rsid w:val="004C61D1"/>
    <w:rsid w:val="004D7743"/>
    <w:rsid w:val="004E73B7"/>
    <w:rsid w:val="005540E0"/>
    <w:rsid w:val="005553B0"/>
    <w:rsid w:val="005554F1"/>
    <w:rsid w:val="005852AE"/>
    <w:rsid w:val="005B578A"/>
    <w:rsid w:val="0062464A"/>
    <w:rsid w:val="006631AB"/>
    <w:rsid w:val="006E59B3"/>
    <w:rsid w:val="007134DC"/>
    <w:rsid w:val="00717886"/>
    <w:rsid w:val="008460EF"/>
    <w:rsid w:val="008D6E11"/>
    <w:rsid w:val="00910AD5"/>
    <w:rsid w:val="009C3A9A"/>
    <w:rsid w:val="00A0397E"/>
    <w:rsid w:val="00A16052"/>
    <w:rsid w:val="00A36112"/>
    <w:rsid w:val="00A43651"/>
    <w:rsid w:val="00A537C9"/>
    <w:rsid w:val="00A771CE"/>
    <w:rsid w:val="00AE6CF9"/>
    <w:rsid w:val="00B25C58"/>
    <w:rsid w:val="00B506AA"/>
    <w:rsid w:val="00B91E94"/>
    <w:rsid w:val="00B96984"/>
    <w:rsid w:val="00BC4C2D"/>
    <w:rsid w:val="00C35E7A"/>
    <w:rsid w:val="00CD0722"/>
    <w:rsid w:val="00D17115"/>
    <w:rsid w:val="00D22567"/>
    <w:rsid w:val="00D56C96"/>
    <w:rsid w:val="00D912D0"/>
    <w:rsid w:val="00DC6F23"/>
    <w:rsid w:val="00DD10ED"/>
    <w:rsid w:val="00E438CF"/>
    <w:rsid w:val="00E81C16"/>
    <w:rsid w:val="00F14F7C"/>
    <w:rsid w:val="00F501E3"/>
    <w:rsid w:val="00F52441"/>
    <w:rsid w:val="00F6141E"/>
    <w:rsid w:val="00FA0ED0"/>
    <w:rsid w:val="00FC49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2724"/>
    <w:pPr>
      <w:spacing w:after="3" w:line="264" w:lineRule="auto"/>
      <w:ind w:left="120" w:right="485" w:hanging="10"/>
      <w:jc w:val="both"/>
    </w:pPr>
    <w:rPr>
      <w:rFonts w:ascii="Arial" w:eastAsia="Arial" w:hAnsi="Arial" w:cs="Arial"/>
      <w:color w:val="000000"/>
      <w:lang w:val="en-US" w:eastAsia="en-US" w:bidi="en-US"/>
    </w:rPr>
  </w:style>
  <w:style w:type="paragraph" w:styleId="berschrift1">
    <w:name w:val="heading 1"/>
    <w:next w:val="Standard"/>
    <w:link w:val="berschrift1Zchn"/>
    <w:uiPriority w:val="9"/>
    <w:qFormat/>
    <w:rsid w:val="00302724"/>
    <w:pPr>
      <w:keepNext/>
      <w:keepLines/>
      <w:spacing w:line="259" w:lineRule="auto"/>
      <w:ind w:left="125"/>
      <w:outlineLvl w:val="0"/>
    </w:pPr>
    <w:rPr>
      <w:rFonts w:ascii="Arial" w:eastAsia="Arial" w:hAnsi="Arial" w:cs="Arial"/>
      <w:b/>
      <w:color w:val="000000"/>
      <w:sz w:val="40"/>
    </w:rPr>
  </w:style>
  <w:style w:type="paragraph" w:styleId="berschrift2">
    <w:name w:val="heading 2"/>
    <w:next w:val="Standard"/>
    <w:link w:val="berschrift2Zchn"/>
    <w:uiPriority w:val="9"/>
    <w:unhideWhenUsed/>
    <w:qFormat/>
    <w:rsid w:val="00302724"/>
    <w:pPr>
      <w:keepNext/>
      <w:keepLines/>
      <w:spacing w:line="259" w:lineRule="auto"/>
      <w:ind w:left="125"/>
      <w:outlineLvl w:val="1"/>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302724"/>
    <w:rPr>
      <w:rFonts w:ascii="Arial" w:eastAsia="Arial" w:hAnsi="Arial" w:cs="Arial"/>
      <w:b/>
      <w:color w:val="000000"/>
      <w:sz w:val="28"/>
    </w:rPr>
  </w:style>
  <w:style w:type="character" w:customStyle="1" w:styleId="berschrift1Zchn">
    <w:name w:val="Überschrift 1 Zchn"/>
    <w:link w:val="berschrift1"/>
    <w:rsid w:val="00302724"/>
    <w:rPr>
      <w:rFonts w:ascii="Arial" w:eastAsia="Arial" w:hAnsi="Arial" w:cs="Arial"/>
      <w:b/>
      <w:color w:val="000000"/>
      <w:sz w:val="40"/>
    </w:rPr>
  </w:style>
  <w:style w:type="table" w:customStyle="1" w:styleId="TableGrid">
    <w:name w:val="TableGrid"/>
    <w:rsid w:val="00302724"/>
    <w:tblPr>
      <w:tblCellMar>
        <w:top w:w="0" w:type="dxa"/>
        <w:left w:w="0" w:type="dxa"/>
        <w:bottom w:w="0" w:type="dxa"/>
        <w:right w:w="0" w:type="dxa"/>
      </w:tblCellMar>
    </w:tblPr>
  </w:style>
  <w:style w:type="character" w:styleId="Hyperlink">
    <w:name w:val="Hyperlink"/>
    <w:basedOn w:val="Absatz-Standardschriftart"/>
    <w:uiPriority w:val="99"/>
    <w:unhideWhenUsed/>
    <w:rsid w:val="0062464A"/>
    <w:rPr>
      <w:color w:val="0563C1" w:themeColor="hyperlink"/>
      <w:u w:val="single"/>
    </w:rPr>
  </w:style>
  <w:style w:type="character" w:customStyle="1" w:styleId="NichtaufgelsteErwhnung1">
    <w:name w:val="Nicht aufgelöste Erwähnung1"/>
    <w:basedOn w:val="Absatz-Standardschriftart"/>
    <w:uiPriority w:val="99"/>
    <w:semiHidden/>
    <w:unhideWhenUsed/>
    <w:rsid w:val="0062464A"/>
    <w:rPr>
      <w:color w:val="605E5C"/>
      <w:shd w:val="clear" w:color="auto" w:fill="E1DFDD"/>
    </w:rPr>
  </w:style>
  <w:style w:type="character" w:styleId="BesuchterHyperlink">
    <w:name w:val="FollowedHyperlink"/>
    <w:basedOn w:val="Absatz-Standardschriftart"/>
    <w:uiPriority w:val="99"/>
    <w:semiHidden/>
    <w:unhideWhenUsed/>
    <w:rsid w:val="00440882"/>
    <w:rPr>
      <w:color w:val="954F72" w:themeColor="followedHyperlink"/>
      <w:u w:val="single"/>
    </w:rPr>
  </w:style>
  <w:style w:type="paragraph" w:styleId="Listenabsatz">
    <w:name w:val="List Paragraph"/>
    <w:basedOn w:val="Standard"/>
    <w:uiPriority w:val="34"/>
    <w:qFormat/>
    <w:rsid w:val="00387930"/>
    <w:pPr>
      <w:ind w:left="720"/>
      <w:contextualSpacing/>
    </w:pPr>
  </w:style>
  <w:style w:type="paragraph" w:styleId="Kopfzeile">
    <w:name w:val="header"/>
    <w:basedOn w:val="Standard"/>
    <w:link w:val="KopfzeileZchn"/>
    <w:uiPriority w:val="99"/>
    <w:unhideWhenUsed/>
    <w:rsid w:val="003879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7930"/>
    <w:rPr>
      <w:rFonts w:ascii="Arial" w:eastAsia="Arial" w:hAnsi="Arial" w:cs="Arial"/>
      <w:color w:val="000000"/>
      <w:lang w:val="en-US" w:eastAsia="en-US" w:bidi="en-US"/>
    </w:rPr>
  </w:style>
  <w:style w:type="paragraph" w:styleId="Fuzeile">
    <w:name w:val="footer"/>
    <w:basedOn w:val="Standard"/>
    <w:link w:val="FuzeileZchn"/>
    <w:uiPriority w:val="99"/>
    <w:unhideWhenUsed/>
    <w:rsid w:val="003879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7930"/>
    <w:rPr>
      <w:rFonts w:ascii="Arial" w:eastAsia="Arial" w:hAnsi="Arial" w:cs="Arial"/>
      <w:color w:val="000000"/>
      <w:lang w:val="en-US" w:eastAsia="en-US" w:bidi="en-US"/>
    </w:rPr>
  </w:style>
  <w:style w:type="paragraph" w:styleId="Sprechblasentext">
    <w:name w:val="Balloon Text"/>
    <w:basedOn w:val="Standard"/>
    <w:link w:val="SprechblasentextZchn"/>
    <w:uiPriority w:val="99"/>
    <w:semiHidden/>
    <w:unhideWhenUsed/>
    <w:rsid w:val="00A436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651"/>
    <w:rPr>
      <w:rFonts w:ascii="Tahoma" w:eastAsia="Arial" w:hAnsi="Tahoma" w:cs="Tahoma"/>
      <w:color w:val="000000"/>
      <w:sz w:val="16"/>
      <w:szCs w:val="16"/>
      <w:lang w:val="en-US" w:eastAsia="en-US" w:bidi="en-US"/>
    </w:rPr>
  </w:style>
  <w:style w:type="character" w:customStyle="1" w:styleId="UnresolvedMention">
    <w:name w:val="Unresolved Mention"/>
    <w:basedOn w:val="Absatz-Standardschriftart"/>
    <w:uiPriority w:val="99"/>
    <w:semiHidden/>
    <w:unhideWhenUsed/>
    <w:rsid w:val="00D225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itut-kjf.ch/2024-familienpsychotherap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A05D9.B00439C0"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b2e1d8-b8e4-4108-b927-036c5e4bebea" xsi:nil="true"/>
    <lcf76f155ced4ddcb4097134ff3c332f xmlns="7770bfbf-b2d3-4f9a-8923-67d3696614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B1EEB782CC8A48A2E5C538DAFE1EED" ma:contentTypeVersion="12" ma:contentTypeDescription="Ein neues Dokument erstellen." ma:contentTypeScope="" ma:versionID="c958c6a0fc068d8102203321388b2722">
  <xsd:schema xmlns:xsd="http://www.w3.org/2001/XMLSchema" xmlns:xs="http://www.w3.org/2001/XMLSchema" xmlns:p="http://schemas.microsoft.com/office/2006/metadata/properties" xmlns:ns2="7770bfbf-b2d3-4f9a-8923-67d3696614dc" xmlns:ns3="a9b2e1d8-b8e4-4108-b927-036c5e4bebea" targetNamespace="http://schemas.microsoft.com/office/2006/metadata/properties" ma:root="true" ma:fieldsID="e1b65038e968a5d084d6e2c5b4f9ece1" ns2:_="" ns3:_="">
    <xsd:import namespace="7770bfbf-b2d3-4f9a-8923-67d3696614dc"/>
    <xsd:import namespace="a9b2e1d8-b8e4-4108-b927-036c5e4beb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bfbf-b2d3-4f9a-8923-67d369661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16135db-6199-4ce1-8781-4126569b485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2e1d8-b8e4-4108-b927-036c5e4beb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dc823-b141-47bc-a41b-256f4e9511fc}" ma:internalName="TaxCatchAll" ma:showField="CatchAllData" ma:web="a9b2e1d8-b8e4-4108-b927-036c5e4beb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94592-E6E3-4FCA-893A-A4F936A738CD}">
  <ds:schemaRefs>
    <ds:schemaRef ds:uri="http://schemas.microsoft.com/sharepoint/v3/contenttype/forms"/>
  </ds:schemaRefs>
</ds:datastoreItem>
</file>

<file path=customXml/itemProps2.xml><?xml version="1.0" encoding="utf-8"?>
<ds:datastoreItem xmlns:ds="http://schemas.openxmlformats.org/officeDocument/2006/customXml" ds:itemID="{1C75E682-2B52-488F-BBDB-D70A83921C58}">
  <ds:schemaRefs>
    <ds:schemaRef ds:uri="http://schemas.microsoft.com/office/2006/metadata/properties"/>
    <ds:schemaRef ds:uri="http://schemas.microsoft.com/office/infopath/2007/PartnerControls"/>
    <ds:schemaRef ds:uri="a9b2e1d8-b8e4-4108-b927-036c5e4bebea"/>
    <ds:schemaRef ds:uri="7770bfbf-b2d3-4f9a-8923-67d3696614dc"/>
  </ds:schemaRefs>
</ds:datastoreItem>
</file>

<file path=customXml/itemProps3.xml><?xml version="1.0" encoding="utf-8"?>
<ds:datastoreItem xmlns:ds="http://schemas.openxmlformats.org/officeDocument/2006/customXml" ds:itemID="{EC1E9944-E812-4E35-A2BC-4AFC08D2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bfbf-b2d3-4f9a-8923-67d3696614dc"/>
    <ds:schemaRef ds:uri="a9b2e1d8-b8e4-4108-b927-036c5e4be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Burckhardt</dc:creator>
  <cp:lastModifiedBy>Verena Stirnimann</cp:lastModifiedBy>
  <cp:revision>10</cp:revision>
  <dcterms:created xsi:type="dcterms:W3CDTF">2023-11-04T07:55:00Z</dcterms:created>
  <dcterms:modified xsi:type="dcterms:W3CDTF">2023-12-28T13:33:00Z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0x0101009AB1EEB782CC8A48A2E5C538DAFE1EED</vt:lpwstr>
  </property>
  <property fmtid="{D5CDD505-2E9C-101B-9397-08002B2CF9AE}" pid="3" name="MediaServiceImageTags">
    <vt:lpwstr/>
  </property>
</Properties>
</file>